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zaprojektowane przez Pierre’a Cardin i Evę Minge w kolekcji LIMITED EDITION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i design przenikają się prawie od zawsze – są dla siebie inspiracją i uzupełnieniem. Dziś tkaniny wykorzystywane we wnętrzach powstają niejednokrotnie w ten sam sposób, co materiały w kolekcjach haute couture. Przykładem jest marka Eurofirany, która do stworzenia prestiżowej kolekcji firan i zasłon LIMITED EDITION wykorzystała tkaniny światowych projektantów – Evy Minge i Pierre’a Cardin.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zimy to dobry czas na odświeżenie wnętrza, np. poprzez odmianę dekoracji okien. Zachęca do tego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właśnie zaprezentowała nową kolekcję firan i zasłon –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. Luksusowa linia składa się z tkanin zaprojektowanych przez Evę Mingę – projektantkę od lat związaną z marką Eurofirany oraz francuski dom mody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 – welwety, etaminy, organtyny, tafty – wyróżniają się nieprzeciętym designem – wzorami, zdobieniami i ciekawą fakturą. </w:t>
      </w:r>
      <w:r>
        <w:rPr>
          <w:rFonts w:ascii="calibri" w:hAnsi="calibri" w:eastAsia="calibri" w:cs="calibri"/>
          <w:sz w:val="24"/>
          <w:szCs w:val="24"/>
          <w:b/>
        </w:rPr>
        <w:t xml:space="preserve">Odważna kolekcja wyznacza nowe trendy w dekoracjach okien</w:t>
      </w:r>
      <w:r>
        <w:rPr>
          <w:rFonts w:ascii="calibri" w:hAnsi="calibri" w:eastAsia="calibri" w:cs="calibri"/>
          <w:sz w:val="24"/>
          <w:szCs w:val="24"/>
        </w:rPr>
        <w:t xml:space="preserve"> – łączenie odmiennych deseni, faktur i przełamanie klasycznej struktury materiałów. Delikatne etaminy połączone z ciężkim welwetem to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trend</w:t>
      </w:r>
      <w:r>
        <w:rPr>
          <w:rFonts w:ascii="calibri" w:hAnsi="calibri" w:eastAsia="calibri" w:cs="calibri"/>
          <w:sz w:val="24"/>
          <w:szCs w:val="24"/>
        </w:rPr>
        <w:t xml:space="preserve"> na sezon 2018/19 </w:t>
      </w:r>
      <w:r>
        <w:rPr>
          <w:rFonts w:ascii="calibri" w:hAnsi="calibri" w:eastAsia="calibri" w:cs="calibri"/>
          <w:sz w:val="24"/>
          <w:szCs w:val="24"/>
          <w:b/>
        </w:rPr>
        <w:t xml:space="preserve">zaczerpnięty z największych targów wnętrzarskich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oczekiwania naszych klientów, chcieliśmy stworzyć wyjątkową linię, która będzie zawierała luksusowe zasłony i firany dostępne w limitowanych seriach, nawiązując tym samym do modowych kolekcji haute couture. W kolekcji LIMITED EDITION, użyliśmy między innymi tkanin zaprojektowanych dla naszej marki przez znanych designerów, którzy od lat z sukcesem łączą świat mody i dekoracji wnętrz. Efekt projektu przeszedł nasze najśmielsze oczekiwania. Jesteśmy przekonani, że zachwyci także naszych klientów – </w:t>
      </w:r>
      <w:r>
        <w:rPr>
          <w:rFonts w:ascii="calibri" w:hAnsi="calibri" w:eastAsia="calibri" w:cs="calibri"/>
          <w:sz w:val="24"/>
          <w:szCs w:val="24"/>
        </w:rPr>
        <w:t xml:space="preserve">mówi Joanna Dziedzic-Czulak – dekoratora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Zasłony i firany dostępne są w standardowych rozmiarach, ale też szyte na miarę – zgodnie z indywidualnymi zamówieniami.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 salonach Eurofiran można dodatkowo skorzystać z usługi dekoratora</w:t>
      </w:r>
      <w:r>
        <w:rPr>
          <w:rFonts w:ascii="calibri" w:hAnsi="calibri" w:eastAsia="calibri" w:cs="calibri"/>
          <w:sz w:val="24"/>
          <w:szCs w:val="24"/>
        </w:rPr>
        <w:t xml:space="preserve">, który nie tylko dokona niezbędnych pomiarów i doradzi przy wyborze dekoracji okien, ale także pomoże przy jej montażu oraz pielęgnacji. Kolekcja LIMITED EDITION dostępna jest od 1 marca w sklepie online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ją również zamówić w salonach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Twojego okna jest łatwiejsza niż myślisz.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klep-online/pierre-cardin-47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eurofirany.com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2025-10-15T12:08:03+02:00</dcterms:created>
  <dcterms:modified xsi:type="dcterms:W3CDTF">2025-10-15T12:08:03+02:00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