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wprowadzają zakupy na raty! RRSO 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artykułów wnętrzarskich wprowadziła atrakcyjne udogodnienie dla Klientów salonów stacjonarnych i sklepu online. Minimum formalności, krótki czas oczekiwania na decyzję kredytową i brak pierwszej wpłaty charakteryzują zakupy na raty dodatków wyposażenia wnętrz i dekoracji okiennych w Eurofirany. Dodatkowo na dobry początek klienci będą mogli skorzystać z atrakcyjnej propozycji finansowej – 10x0%, w ramach której RRSO wynosi 0%! ¹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funduszy do świnki skarbonki, aby móc kupić wymarzoną rzecz powoli odchodzi do lamusa. Coraz więcej dużych marek i producentów oferuje atrakcyjne warunki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dużym udogodnieniem zwłaszcza w przypadku np. urządzania mieszkania czy domu lub przeprowadzania metamorfozy, kiedy do uzyskania zamierzonego efektu, potrzebujemy wszystkich elementów naraz.</w:t>
      </w:r>
      <w:r>
        <w:rPr>
          <w:rFonts w:ascii="calibri" w:hAnsi="calibri" w:eastAsia="calibri" w:cs="calibri"/>
          <w:sz w:val="24"/>
          <w:szCs w:val="24"/>
        </w:rPr>
        <w:t xml:space="preserve"> Mało praktyczne jest też odkładanie środków na produkt, który przypadł nam do gustu, ponieważ z uwagi na sezonowość kolekcji, może on zostać po prostu szybko wykupiony.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urządzać mieszkanie lub dom po trochu, teraz w Eurofiranach można kupić wszystkie dodatki, meble i dekoracje, jakich potrzebujemy od razu, płacąc za nie w dogodnych ratach. Zasady są proste.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w salonie stacjonarnym</w:t>
      </w:r>
      <w:r>
        <w:rPr>
          <w:rFonts w:ascii="calibri" w:hAnsi="calibri" w:eastAsia="calibri" w:cs="calibri"/>
          <w:sz w:val="24"/>
          <w:szCs w:val="24"/>
        </w:rPr>
        <w:t xml:space="preserve">, wystarczy wybrać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za minimum 300 zł</w:t>
      </w:r>
      <w:r>
        <w:rPr>
          <w:rFonts w:ascii="calibri" w:hAnsi="calibri" w:eastAsia="calibri" w:cs="calibri"/>
          <w:sz w:val="24"/>
          <w:szCs w:val="24"/>
        </w:rPr>
        <w:t xml:space="preserve"> i wraz z pomocą sprzedawcy wypełnić wniosek kredytowy. Po uzyskaniu pozytywnej decyzji banku i podpisaniu umowy o kredyt, można odebrać towar.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online</w:t>
      </w:r>
      <w:r>
        <w:rPr>
          <w:rFonts w:ascii="calibri" w:hAnsi="calibri" w:eastAsia="calibri" w:cs="calibri"/>
          <w:sz w:val="24"/>
          <w:szCs w:val="24"/>
        </w:rPr>
        <w:t xml:space="preserve"> należy wybrać produkty do koszyka, zaznaczyć </w:t>
      </w:r>
      <w:r>
        <w:rPr>
          <w:rFonts w:ascii="calibri" w:hAnsi="calibri" w:eastAsia="calibri" w:cs="calibri"/>
          <w:sz w:val="24"/>
          <w:szCs w:val="24"/>
          <w:b/>
        </w:rPr>
        <w:t xml:space="preserve">opcję płatności w ratach</w:t>
      </w:r>
      <w:r>
        <w:rPr>
          <w:rFonts w:ascii="calibri" w:hAnsi="calibri" w:eastAsia="calibri" w:cs="calibri"/>
          <w:sz w:val="24"/>
          <w:szCs w:val="24"/>
        </w:rPr>
        <w:t xml:space="preserve">, a następnie przejść na stronę banku i wypełnić wniosek o kredyt. W przypadku pozytywnej decyzji kredytowej, po zawarciu umowy o kredyt, w ciągu kilku dni paczka zostanie dostarczona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raty można rozłożyć zakup wszystkich produktów i usług w wybranych salonach i sklepie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 o łącznej wartości od 300 do 50 000 zł.</w:t>
      </w:r>
      <w:r>
        <w:rPr>
          <w:rFonts w:ascii="calibri" w:hAnsi="calibri" w:eastAsia="calibri" w:cs="calibri"/>
          <w:sz w:val="24"/>
          <w:szCs w:val="24"/>
        </w:rPr>
        <w:t xml:space="preserve"> Marka współpracuje z Santander Consumer Bankiem. Szczegółowe informacje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https://www.eurofirany.com.pl/raty/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Dla kredytu na zakup towarów i usług oferowanego przez Santander Consumer Bank S.A. z siedzibą we Wrocławiu, dla propozycji „10x0%” wyliczenia dla przykładu reprezentatywnego na dzień 30.03.2018 r.: Rzeczywista Roczna Stopa Oprocentowania (RRSO) 0%; cena towaru 1000 zł; stała stopa oprocentowania kredytu 0%; całkowita kwota kredytu 1000 zł; całkowita kwota do zapłaty 1000 zł; całkowity koszt kredytu 0 zł; czas obowiązywania umowy: 10 mies., wysokość 10 równych rat miesięcznych 100 zł. Propozycja kredytu obowiązuje dla umów zawartych w terminie od dnia 11 maja 2018r. do 30.06.2018r. Szczegóły w Regulaminie Promocji „10x0%”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Eurofirany B.B. Choczyńscy Sp.J. występujący w roli pośrednika kredytowego w sklepach internetowych informuje swoich klientów o możliwości skorzystania z propozycji kredytu na zakup towarów i usług oferowanego przez Santander Consumer Bank S.A., w sklepach stacjonarnych sporządza i zawiera umowy o kredyt na zakup towarów i usług w imieniu i na rzecz Santander Consumer Bank S.A. wydaje Formularz Informacyjny, przyjmuje oświadczenia o odstąpieniu od umowy kredytu oraz udziela wyjaśnień dotyczących treści wymienionych dokumentów. Niniejsza propozycja nie jest ofertą w rozumieniu art. 66 Kodeksu Cywilnego. Decyzja o przyznaniu i warunkach kredytu z uwzględnieniem oceny aktualnej sytuacji Klienta zostanie podjęta przez Santander Consumer Bank S.A. Szczegóły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www.santanderconsumer.pl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raty/" TargetMode="External"/><Relationship Id="rId8" Type="http://schemas.openxmlformats.org/officeDocument/2006/relationships/hyperlink" Target="https://www.eurofirany.com.pl/raty/?pg=raty#about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://www.santanderconsum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2026-03-18T13:33:52+01:00</dcterms:created>
  <dcterms:modified xsi:type="dcterms:W3CDTF">2026-03-18T13:33:52+01:00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